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E9463B" w:rsidP="00CA7043">
      <w:pPr>
        <w:jc w:val="center"/>
        <w:rPr>
          <w:rFonts w:ascii="Times New Roman" w:hAnsi="Times New Roman" w:cs="Times New Roman"/>
          <w:b/>
          <w:sz w:val="32"/>
          <w:szCs w:val="24"/>
        </w:rPr>
      </w:pPr>
    </w:p>
    <w:p w:rsidR="00E9463B" w:rsidP="00CA7043">
      <w:pPr>
        <w:jc w:val="center"/>
        <w:rPr>
          <w:rFonts w:ascii="Times New Roman" w:hAnsi="Times New Roman" w:cs="Times New Roman"/>
          <w:b/>
          <w:sz w:val="32"/>
          <w:szCs w:val="24"/>
        </w:rPr>
      </w:pPr>
    </w:p>
    <w:p w:rsidR="00E9463B" w:rsidP="00CA7043">
      <w:pPr>
        <w:jc w:val="center"/>
        <w:rPr>
          <w:rFonts w:ascii="Times New Roman" w:hAnsi="Times New Roman" w:cs="Times New Roman"/>
          <w:b/>
          <w:sz w:val="32"/>
          <w:szCs w:val="24"/>
        </w:rPr>
      </w:pPr>
    </w:p>
    <w:p w:rsidR="00E9463B" w:rsidP="00CA7043">
      <w:pPr>
        <w:jc w:val="center"/>
        <w:rPr>
          <w:rFonts w:ascii="Times New Roman" w:hAnsi="Times New Roman" w:cs="Times New Roman"/>
          <w:b/>
          <w:sz w:val="32"/>
          <w:szCs w:val="24"/>
        </w:rPr>
      </w:pPr>
    </w:p>
    <w:p w:rsidR="00E9463B" w:rsidP="00CA7043">
      <w:pPr>
        <w:jc w:val="center"/>
        <w:rPr>
          <w:rFonts w:ascii="Times New Roman" w:hAnsi="Times New Roman" w:cs="Times New Roman"/>
          <w:b/>
          <w:sz w:val="32"/>
          <w:szCs w:val="24"/>
        </w:rPr>
      </w:pPr>
    </w:p>
    <w:p w:rsidR="00E9463B" w:rsidP="00CA7043">
      <w:pPr>
        <w:jc w:val="center"/>
        <w:rPr>
          <w:rFonts w:ascii="Times New Roman" w:hAnsi="Times New Roman" w:cs="Times New Roman"/>
          <w:b/>
          <w:sz w:val="32"/>
          <w:szCs w:val="24"/>
        </w:rPr>
      </w:pPr>
    </w:p>
    <w:p w:rsidR="00E9463B" w:rsidP="00CA7043">
      <w:pPr>
        <w:jc w:val="center"/>
        <w:rPr>
          <w:rFonts w:ascii="Times New Roman" w:hAnsi="Times New Roman" w:cs="Times New Roman"/>
          <w:b/>
          <w:sz w:val="32"/>
          <w:szCs w:val="24"/>
        </w:rPr>
      </w:pPr>
      <w:bookmarkStart w:id="0" w:name="_GoBack"/>
      <w:bookmarkEnd w:id="0"/>
    </w:p>
    <w:p w:rsidR="00E9463B" w:rsidP="00CA7043">
      <w:pPr>
        <w:jc w:val="center"/>
        <w:rPr>
          <w:rFonts w:ascii="Times New Roman" w:hAnsi="Times New Roman" w:cs="Times New Roman"/>
          <w:b/>
          <w:sz w:val="32"/>
          <w:szCs w:val="24"/>
        </w:rPr>
      </w:pPr>
    </w:p>
    <w:p w:rsidR="00E9463B" w:rsidP="00CA7043">
      <w:pPr>
        <w:jc w:val="center"/>
        <w:rPr>
          <w:rFonts w:ascii="Times New Roman" w:hAnsi="Times New Roman" w:cs="Times New Roman"/>
          <w:b/>
          <w:sz w:val="32"/>
          <w:szCs w:val="24"/>
        </w:rPr>
      </w:pPr>
    </w:p>
    <w:p w:rsidR="008E0B39" w:rsidP="00CA7043">
      <w:pPr>
        <w:jc w:val="center"/>
        <w:rPr>
          <w:rFonts w:ascii="Times New Roman" w:hAnsi="Times New Roman" w:cs="Times New Roman"/>
          <w:b/>
          <w:sz w:val="24"/>
          <w:szCs w:val="24"/>
        </w:rPr>
      </w:pPr>
      <w:r w:rsidRPr="00CA7043">
        <w:rPr>
          <w:rFonts w:ascii="Times New Roman" w:hAnsi="Times New Roman" w:cs="Times New Roman"/>
          <w:b/>
          <w:sz w:val="32"/>
          <w:szCs w:val="24"/>
        </w:rPr>
        <w:t>GEOGRAPHY</w:t>
      </w:r>
      <w:r>
        <w:rPr>
          <w:rFonts w:ascii="Times New Roman" w:hAnsi="Times New Roman" w:cs="Times New Roman"/>
          <w:b/>
          <w:sz w:val="24"/>
          <w:szCs w:val="24"/>
        </w:rPr>
        <w:br w:type="page"/>
      </w:r>
    </w:p>
    <w:p w:rsidR="005D2CBB" w:rsidRPr="002E2512" w:rsidP="0060391F">
      <w:pPr>
        <w:spacing w:line="360" w:lineRule="auto"/>
        <w:jc w:val="both"/>
        <w:rPr>
          <w:rFonts w:ascii="Times New Roman" w:hAnsi="Times New Roman" w:cs="Times New Roman"/>
          <w:b/>
          <w:sz w:val="28"/>
          <w:szCs w:val="24"/>
        </w:rPr>
      </w:pPr>
      <w:r w:rsidRPr="002E2512">
        <w:rPr>
          <w:rFonts w:ascii="Times New Roman" w:hAnsi="Times New Roman" w:cs="Times New Roman"/>
          <w:b/>
          <w:sz w:val="28"/>
          <w:szCs w:val="24"/>
        </w:rPr>
        <w:t>The</w:t>
      </w:r>
      <w:r w:rsidRPr="002E2512">
        <w:rPr>
          <w:rFonts w:ascii="Times New Roman" w:hAnsi="Times New Roman" w:cs="Times New Roman"/>
          <w:b/>
          <w:sz w:val="28"/>
          <w:szCs w:val="24"/>
        </w:rPr>
        <w:t xml:space="preserve"> impression of the Asia Pacific/Paci</w:t>
      </w:r>
      <w:r w:rsidRPr="002E2512">
        <w:rPr>
          <w:rFonts w:ascii="Times New Roman" w:hAnsi="Times New Roman" w:cs="Times New Roman"/>
          <w:b/>
          <w:sz w:val="28"/>
          <w:szCs w:val="24"/>
        </w:rPr>
        <w:t>fic Rim from the movie trailer</w:t>
      </w:r>
    </w:p>
    <w:p w:rsidR="009332D5" w:rsidRPr="0060391F" w:rsidP="0060391F">
      <w:pPr>
        <w:spacing w:line="360" w:lineRule="auto"/>
        <w:jc w:val="both"/>
        <w:rPr>
          <w:rFonts w:ascii="Times New Roman" w:hAnsi="Times New Roman" w:cs="Times New Roman"/>
          <w:sz w:val="24"/>
          <w:szCs w:val="24"/>
        </w:rPr>
      </w:pPr>
      <w:r w:rsidRPr="0060391F">
        <w:rPr>
          <w:rFonts w:ascii="Times New Roman" w:hAnsi="Times New Roman" w:cs="Times New Roman"/>
          <w:sz w:val="24"/>
          <w:szCs w:val="24"/>
        </w:rPr>
        <w:t xml:space="preserve">Pacific Rim is a film about the value of collaboration and its strength. Although it isn't the most profound topic globally, Guillermo Del Toro has repeatedly acknowledged and welcomed this fact since he sees Pacific Rim as a film for children. Long ago, armies of gigantic creatures known as Kaiju emerged from the sea, bringing all-consuming conflict with </w:t>
      </w:r>
      <w:r w:rsidRPr="0060391F" w:rsidR="00B62A27">
        <w:rPr>
          <w:rFonts w:ascii="Times New Roman" w:hAnsi="Times New Roman" w:cs="Times New Roman"/>
          <w:sz w:val="24"/>
          <w:szCs w:val="24"/>
        </w:rPr>
        <w:t>them</w:t>
      </w:r>
      <w:r w:rsidR="00B62A27">
        <w:rPr>
          <w:rFonts w:ascii="Times New Roman" w:hAnsi="Times New Roman" w:cs="Times New Roman"/>
          <w:sz w:val="24"/>
          <w:szCs w:val="24"/>
        </w:rPr>
        <w:t xml:space="preserve">. </w:t>
      </w:r>
      <w:r w:rsidRPr="0060391F">
        <w:rPr>
          <w:rFonts w:ascii="Times New Roman" w:hAnsi="Times New Roman" w:cs="Times New Roman"/>
          <w:sz w:val="24"/>
          <w:szCs w:val="24"/>
        </w:rPr>
        <w:t>To combat the Kaiju, humanity created enormous robots known as Jaegers, which were meant to be operated by two people connected by a brain bridge</w:t>
      </w:r>
      <w:r w:rsidR="00CD6482">
        <w:rPr>
          <w:rFonts w:ascii="Times New Roman" w:hAnsi="Times New Roman" w:cs="Times New Roman"/>
          <w:sz w:val="24"/>
          <w:szCs w:val="24"/>
        </w:rPr>
        <w:t xml:space="preserve"> </w:t>
      </w:r>
      <w:r w:rsidR="00CD6482">
        <w:rPr>
          <w:rFonts w:ascii="Times New Roman" w:hAnsi="Times New Roman" w:cs="Times New Roman"/>
          <w:color w:val="000000" w:themeColor="text1"/>
          <w:sz w:val="24"/>
          <w:szCs w:val="24"/>
          <w:shd w:val="clear" w:color="auto" w:fill="FFFFFF"/>
        </w:rPr>
        <w:t>(</w:t>
      </w:r>
      <w:r w:rsidRPr="00CD6482" w:rsidR="00CD6482">
        <w:rPr>
          <w:rFonts w:ascii="Times New Roman" w:hAnsi="Times New Roman" w:cs="Times New Roman"/>
          <w:color w:val="000000" w:themeColor="text1"/>
          <w:sz w:val="24"/>
          <w:szCs w:val="24"/>
          <w:shd w:val="clear" w:color="auto" w:fill="FFFFFF"/>
        </w:rPr>
        <w:t>Arlt</w:t>
      </w:r>
      <w:r w:rsidRPr="00CD6482" w:rsidR="00CD6482">
        <w:rPr>
          <w:rFonts w:ascii="Times New Roman" w:hAnsi="Times New Roman" w:cs="Times New Roman"/>
          <w:color w:val="000000" w:themeColor="text1"/>
          <w:sz w:val="24"/>
          <w:szCs w:val="24"/>
          <w:shd w:val="clear" w:color="auto" w:fill="FFFFFF"/>
        </w:rPr>
        <w:t xml:space="preserve">, </w:t>
      </w:r>
      <w:r w:rsidR="00CD6482">
        <w:rPr>
          <w:rFonts w:ascii="Times New Roman" w:hAnsi="Times New Roman" w:cs="Times New Roman"/>
          <w:color w:val="000000" w:themeColor="text1"/>
          <w:sz w:val="24"/>
          <w:szCs w:val="24"/>
          <w:shd w:val="clear" w:color="auto" w:fill="FFFFFF"/>
        </w:rPr>
        <w:t>2019)</w:t>
      </w:r>
      <w:r w:rsidRPr="0060391F">
        <w:rPr>
          <w:rFonts w:ascii="Times New Roman" w:hAnsi="Times New Roman" w:cs="Times New Roman"/>
          <w:sz w:val="24"/>
          <w:szCs w:val="24"/>
        </w:rPr>
        <w:t xml:space="preserve">. However, even the Jaegers are insufficient to combat the Kaiju, and humanity is on the edge of extinction. A washed-up ex-pilot (Charlie </w:t>
      </w:r>
      <w:r w:rsidRPr="0060391F">
        <w:rPr>
          <w:rFonts w:ascii="Times New Roman" w:hAnsi="Times New Roman" w:cs="Times New Roman"/>
          <w:sz w:val="24"/>
          <w:szCs w:val="24"/>
        </w:rPr>
        <w:t>Hunnam</w:t>
      </w:r>
      <w:r w:rsidRPr="0060391F">
        <w:rPr>
          <w:rFonts w:ascii="Times New Roman" w:hAnsi="Times New Roman" w:cs="Times New Roman"/>
          <w:sz w:val="24"/>
          <w:szCs w:val="24"/>
        </w:rPr>
        <w:t>), an inexperienced trainee (</w:t>
      </w:r>
      <w:r w:rsidRPr="0060391F">
        <w:rPr>
          <w:rFonts w:ascii="Times New Roman" w:hAnsi="Times New Roman" w:cs="Times New Roman"/>
          <w:sz w:val="24"/>
          <w:szCs w:val="24"/>
        </w:rPr>
        <w:t>Rinko</w:t>
      </w:r>
      <w:r w:rsidRPr="0060391F">
        <w:rPr>
          <w:rFonts w:ascii="Times New Roman" w:hAnsi="Times New Roman" w:cs="Times New Roman"/>
          <w:sz w:val="24"/>
          <w:szCs w:val="24"/>
        </w:rPr>
        <w:t xml:space="preserve"> Kikuchi), and an ancient, outmoded Jaeger are now humanity's only hope. The tale itself is straightforward yet sincere. It's about individuals from all walks of life collaborating and bonding to pilot a massive robot and save the world from giant monsters. The movie left the idea that winning your partner's confidence is always crucial. There can be no relationship without trust</w:t>
      </w:r>
      <w:r w:rsidR="00CD6482">
        <w:rPr>
          <w:rFonts w:ascii="Times New Roman" w:hAnsi="Times New Roman" w:cs="Times New Roman"/>
          <w:sz w:val="24"/>
          <w:szCs w:val="24"/>
        </w:rPr>
        <w:t xml:space="preserve"> </w:t>
      </w:r>
      <w:r w:rsidR="00CD6482">
        <w:rPr>
          <w:rFonts w:ascii="Times New Roman" w:hAnsi="Times New Roman" w:cs="Times New Roman"/>
          <w:color w:val="000000" w:themeColor="text1"/>
          <w:sz w:val="24"/>
          <w:szCs w:val="24"/>
          <w:shd w:val="clear" w:color="auto" w:fill="FFFFFF"/>
        </w:rPr>
        <w:t>(</w:t>
      </w:r>
      <w:r w:rsidRPr="00CD6482" w:rsidR="00CD6482">
        <w:rPr>
          <w:rFonts w:ascii="Times New Roman" w:hAnsi="Times New Roman" w:cs="Times New Roman"/>
          <w:color w:val="000000" w:themeColor="text1"/>
          <w:sz w:val="24"/>
          <w:szCs w:val="24"/>
          <w:shd w:val="clear" w:color="auto" w:fill="FFFFFF"/>
        </w:rPr>
        <w:t>Fantone</w:t>
      </w:r>
      <w:r w:rsidRPr="00CD6482" w:rsidR="00CD6482">
        <w:rPr>
          <w:rFonts w:ascii="Times New Roman" w:hAnsi="Times New Roman" w:cs="Times New Roman"/>
          <w:color w:val="000000" w:themeColor="text1"/>
          <w:sz w:val="24"/>
          <w:szCs w:val="24"/>
          <w:shd w:val="clear" w:color="auto" w:fill="FFFFFF"/>
        </w:rPr>
        <w:t>,</w:t>
      </w:r>
      <w:r w:rsidR="00CD6482">
        <w:rPr>
          <w:rFonts w:ascii="Times New Roman" w:hAnsi="Times New Roman" w:cs="Times New Roman"/>
          <w:color w:val="000000" w:themeColor="text1"/>
          <w:sz w:val="24"/>
          <w:szCs w:val="24"/>
          <w:shd w:val="clear" w:color="auto" w:fill="FFFFFF"/>
        </w:rPr>
        <w:t xml:space="preserve"> </w:t>
      </w:r>
      <w:r w:rsidRPr="00CD6482" w:rsidR="00CD6482">
        <w:rPr>
          <w:rFonts w:ascii="Times New Roman" w:hAnsi="Times New Roman" w:cs="Times New Roman"/>
          <w:color w:val="000000" w:themeColor="text1"/>
          <w:sz w:val="24"/>
          <w:szCs w:val="24"/>
          <w:shd w:val="clear" w:color="auto" w:fill="FFFFFF"/>
        </w:rPr>
        <w:t>2018)</w:t>
      </w:r>
      <w:r w:rsidRPr="0060391F">
        <w:rPr>
          <w:rFonts w:ascii="Times New Roman" w:hAnsi="Times New Roman" w:cs="Times New Roman"/>
          <w:sz w:val="24"/>
          <w:szCs w:val="24"/>
        </w:rPr>
        <w:t>. The Jaegers' success depends on the solid neural connection and "drift" between the two pilots in the deepest part of this shallow puddle of character development that is Pacific Rim. They must put their fears and memories aside and concentrate on the task at hand</w:t>
      </w:r>
      <w:r w:rsidR="00CD6482">
        <w:rPr>
          <w:rFonts w:ascii="Times New Roman" w:hAnsi="Times New Roman" w:cs="Times New Roman"/>
          <w:sz w:val="24"/>
          <w:szCs w:val="24"/>
        </w:rPr>
        <w:t xml:space="preserve"> </w:t>
      </w:r>
      <w:r w:rsidR="00CD6482">
        <w:rPr>
          <w:rFonts w:ascii="Times New Roman" w:hAnsi="Times New Roman" w:cs="Times New Roman"/>
          <w:color w:val="000000" w:themeColor="text1"/>
          <w:sz w:val="24"/>
          <w:szCs w:val="24"/>
          <w:shd w:val="clear" w:color="auto" w:fill="FFFFFF"/>
        </w:rPr>
        <w:t>(Wong, 2019)</w:t>
      </w:r>
      <w:r w:rsidRPr="0060391F">
        <w:rPr>
          <w:rFonts w:ascii="Times New Roman" w:hAnsi="Times New Roman" w:cs="Times New Roman"/>
          <w:sz w:val="24"/>
          <w:szCs w:val="24"/>
        </w:rPr>
        <w:t>. The unintended consequence is that they see, feel, and experience one other's memories and anxieties, necessitating the need to keep them locked up</w:t>
      </w:r>
      <w:r w:rsidR="00CD6482">
        <w:rPr>
          <w:rFonts w:ascii="Times New Roman" w:hAnsi="Times New Roman" w:cs="Times New Roman"/>
          <w:sz w:val="24"/>
          <w:szCs w:val="24"/>
        </w:rPr>
        <w:t xml:space="preserve"> </w:t>
      </w:r>
      <w:r w:rsidR="00CD6482">
        <w:rPr>
          <w:rFonts w:ascii="Times New Roman" w:hAnsi="Times New Roman" w:cs="Times New Roman"/>
          <w:color w:val="000000" w:themeColor="text1"/>
          <w:sz w:val="24"/>
          <w:szCs w:val="24"/>
          <w:shd w:val="clear" w:color="auto" w:fill="FFFFFF"/>
        </w:rPr>
        <w:t>(Homewood, 2018)</w:t>
      </w:r>
      <w:r w:rsidRPr="0060391F">
        <w:rPr>
          <w:rFonts w:ascii="Times New Roman" w:hAnsi="Times New Roman" w:cs="Times New Roman"/>
          <w:sz w:val="24"/>
          <w:szCs w:val="24"/>
        </w:rPr>
        <w:t>. Understanding and valuing what makes your partner tick, on the other hand, is what finally leads to the mutual trust required for a successful partnership.</w:t>
      </w:r>
    </w:p>
    <w:p w:rsidR="009332D5" w:rsidRPr="002E2512" w:rsidP="0060391F">
      <w:pPr>
        <w:spacing w:line="360" w:lineRule="auto"/>
        <w:jc w:val="both"/>
        <w:rPr>
          <w:rFonts w:ascii="Times New Roman" w:hAnsi="Times New Roman" w:cs="Times New Roman"/>
          <w:b/>
          <w:sz w:val="28"/>
          <w:szCs w:val="24"/>
        </w:rPr>
      </w:pPr>
      <w:r w:rsidRPr="002E2512">
        <w:rPr>
          <w:rFonts w:ascii="Times New Roman" w:hAnsi="Times New Roman" w:cs="Times New Roman"/>
          <w:b/>
          <w:sz w:val="28"/>
          <w:szCs w:val="24"/>
        </w:rPr>
        <w:t xml:space="preserve">The concept of Orientalism described in the International </w:t>
      </w:r>
      <w:r w:rsidRPr="002E2512">
        <w:rPr>
          <w:rFonts w:ascii="Times New Roman" w:hAnsi="Times New Roman" w:cs="Times New Roman"/>
          <w:b/>
          <w:sz w:val="28"/>
          <w:szCs w:val="24"/>
        </w:rPr>
        <w:t>Encyclopedia</w:t>
      </w:r>
      <w:r w:rsidRPr="002E2512">
        <w:rPr>
          <w:rFonts w:ascii="Times New Roman" w:hAnsi="Times New Roman" w:cs="Times New Roman"/>
          <w:b/>
          <w:sz w:val="28"/>
          <w:szCs w:val="24"/>
        </w:rPr>
        <w:t xml:space="preserve"> of Human Geography relates to this impression. </w:t>
      </w:r>
    </w:p>
    <w:p w:rsidR="0060391F" w:rsidRPr="0060391F" w:rsidP="0060391F">
      <w:pPr>
        <w:spacing w:line="360" w:lineRule="auto"/>
        <w:jc w:val="both"/>
        <w:rPr>
          <w:rFonts w:ascii="Times New Roman" w:hAnsi="Times New Roman" w:cs="Times New Roman"/>
          <w:sz w:val="24"/>
          <w:szCs w:val="24"/>
        </w:rPr>
      </w:pPr>
      <w:r w:rsidRPr="0060391F">
        <w:rPr>
          <w:rFonts w:ascii="Times New Roman" w:hAnsi="Times New Roman" w:cs="Times New Roman"/>
          <w:sz w:val="24"/>
          <w:szCs w:val="24"/>
        </w:rPr>
        <w:t>As I watched the movie, I realised that it had a solid propensity to approach things from an Orientalist perspective</w:t>
      </w:r>
      <w:r w:rsidR="00CD6482">
        <w:rPr>
          <w:rFonts w:ascii="Times New Roman" w:hAnsi="Times New Roman" w:cs="Times New Roman"/>
          <w:sz w:val="24"/>
          <w:szCs w:val="24"/>
        </w:rPr>
        <w:t xml:space="preserve"> </w:t>
      </w:r>
      <w:r w:rsidR="00CD6482">
        <w:rPr>
          <w:rFonts w:ascii="Times New Roman" w:hAnsi="Times New Roman" w:cs="Times New Roman"/>
          <w:color w:val="000000" w:themeColor="text1"/>
          <w:sz w:val="24"/>
          <w:szCs w:val="24"/>
          <w:shd w:val="clear" w:color="auto" w:fill="FFFFFF"/>
        </w:rPr>
        <w:t>(</w:t>
      </w:r>
      <w:r w:rsidRPr="00CD6482" w:rsidR="00CD6482">
        <w:rPr>
          <w:rFonts w:ascii="Times New Roman" w:hAnsi="Times New Roman" w:cs="Times New Roman"/>
          <w:color w:val="000000" w:themeColor="text1"/>
          <w:sz w:val="24"/>
          <w:szCs w:val="24"/>
          <w:shd w:val="clear" w:color="auto" w:fill="FFFFFF"/>
        </w:rPr>
        <w:t>Arlt</w:t>
      </w:r>
      <w:r w:rsidRPr="00CD6482" w:rsidR="00CD6482">
        <w:rPr>
          <w:rFonts w:ascii="Times New Roman" w:hAnsi="Times New Roman" w:cs="Times New Roman"/>
          <w:color w:val="000000" w:themeColor="text1"/>
          <w:sz w:val="24"/>
          <w:szCs w:val="24"/>
          <w:shd w:val="clear" w:color="auto" w:fill="FFFFFF"/>
        </w:rPr>
        <w:t xml:space="preserve">, </w:t>
      </w:r>
      <w:r w:rsidR="00CD6482">
        <w:rPr>
          <w:rFonts w:ascii="Times New Roman" w:hAnsi="Times New Roman" w:cs="Times New Roman"/>
          <w:color w:val="000000" w:themeColor="text1"/>
          <w:sz w:val="24"/>
          <w:szCs w:val="24"/>
          <w:shd w:val="clear" w:color="auto" w:fill="FFFFFF"/>
        </w:rPr>
        <w:t>2019)</w:t>
      </w:r>
      <w:r w:rsidRPr="0060391F">
        <w:rPr>
          <w:rFonts w:ascii="Times New Roman" w:hAnsi="Times New Roman" w:cs="Times New Roman"/>
          <w:sz w:val="24"/>
          <w:szCs w:val="24"/>
        </w:rPr>
        <w:t>. Orientalism is a term that refers to the study of Asian identities through the perspective of Westerners, and I felt that there were times in the film where things were ridiculing or, to put it plainly, taking the crap out of anything Asian</w:t>
      </w:r>
      <w:r w:rsidR="00CD6482">
        <w:rPr>
          <w:rFonts w:ascii="Times New Roman" w:hAnsi="Times New Roman" w:cs="Times New Roman"/>
          <w:sz w:val="24"/>
          <w:szCs w:val="24"/>
        </w:rPr>
        <w:t xml:space="preserve"> </w:t>
      </w:r>
      <w:r w:rsidR="00CD6482">
        <w:rPr>
          <w:rFonts w:ascii="Times New Roman" w:hAnsi="Times New Roman" w:cs="Times New Roman"/>
          <w:color w:val="000000" w:themeColor="text1"/>
          <w:sz w:val="24"/>
          <w:szCs w:val="24"/>
          <w:shd w:val="clear" w:color="auto" w:fill="FFFFFF"/>
        </w:rPr>
        <w:t>(</w:t>
      </w:r>
      <w:r w:rsidR="00CD6482">
        <w:rPr>
          <w:rFonts w:ascii="Times New Roman" w:hAnsi="Times New Roman" w:cs="Times New Roman"/>
          <w:color w:val="000000" w:themeColor="text1"/>
          <w:sz w:val="24"/>
          <w:szCs w:val="24"/>
          <w:shd w:val="clear" w:color="auto" w:fill="FFFFFF"/>
        </w:rPr>
        <w:t>Gasquet</w:t>
      </w:r>
      <w:r w:rsidR="00CD6482">
        <w:rPr>
          <w:rFonts w:ascii="Times New Roman" w:hAnsi="Times New Roman" w:cs="Times New Roman"/>
          <w:color w:val="000000" w:themeColor="text1"/>
          <w:sz w:val="24"/>
          <w:szCs w:val="24"/>
          <w:shd w:val="clear" w:color="auto" w:fill="FFFFFF"/>
        </w:rPr>
        <w:t>, 2020)</w:t>
      </w:r>
      <w:r w:rsidRPr="0060391F">
        <w:rPr>
          <w:rFonts w:ascii="Times New Roman" w:hAnsi="Times New Roman" w:cs="Times New Roman"/>
          <w:sz w:val="24"/>
          <w:szCs w:val="24"/>
        </w:rPr>
        <w:t>. Of course, I understood it wasn't the director's intention, but in attempting to put together a picture with a more international vibe, it ended up making me feel that way</w:t>
      </w:r>
      <w:r w:rsidR="00CD6482">
        <w:rPr>
          <w:rFonts w:ascii="Times New Roman" w:hAnsi="Times New Roman" w:cs="Times New Roman"/>
          <w:sz w:val="24"/>
          <w:szCs w:val="24"/>
        </w:rPr>
        <w:t xml:space="preserve"> </w:t>
      </w:r>
      <w:r w:rsidR="00CD6482">
        <w:rPr>
          <w:rFonts w:ascii="Times New Roman" w:hAnsi="Times New Roman" w:cs="Times New Roman"/>
          <w:color w:val="000000" w:themeColor="text1"/>
          <w:sz w:val="24"/>
          <w:szCs w:val="24"/>
          <w:shd w:val="clear" w:color="auto" w:fill="FFFFFF"/>
        </w:rPr>
        <w:t>(Homewood, 2018)</w:t>
      </w:r>
      <w:r w:rsidRPr="0060391F">
        <w:rPr>
          <w:rFonts w:ascii="Times New Roman" w:hAnsi="Times New Roman" w:cs="Times New Roman"/>
          <w:sz w:val="24"/>
          <w:szCs w:val="24"/>
        </w:rPr>
        <w:t xml:space="preserve">. </w:t>
      </w:r>
      <w:r w:rsidRPr="004B2758" w:rsidR="004B2758">
        <w:rPr>
          <w:rFonts w:ascii="Times New Roman" w:hAnsi="Times New Roman" w:cs="Times New Roman"/>
          <w:sz w:val="24"/>
          <w:szCs w:val="24"/>
        </w:rPr>
        <w:t xml:space="preserve">The creation of the Orient by European colonial powers in the 19th century and afterwards is referred to as Orientalism. In Said's words, Orientalism is a form of "thinking" predicated on an ontological and epistemological division between the Orient and the Occident as a Western way of dominating and obtaining power over the Orient. Said explains how this </w:t>
      </w:r>
      <w:r w:rsidRPr="004B2758" w:rsidR="004B2758">
        <w:rPr>
          <w:rFonts w:ascii="Times New Roman" w:hAnsi="Times New Roman" w:cs="Times New Roman"/>
          <w:sz w:val="24"/>
          <w:szCs w:val="24"/>
        </w:rPr>
        <w:t xml:space="preserve">kind of thinking generated the image of the Orient, such as the Middle East and Islam, as a dangerous, inferior, and underdeveloped region in literature and academic studies. </w:t>
      </w:r>
      <w:r w:rsidRPr="0060391F">
        <w:rPr>
          <w:rFonts w:ascii="Times New Roman" w:hAnsi="Times New Roman" w:cs="Times New Roman"/>
          <w:sz w:val="24"/>
          <w:szCs w:val="24"/>
        </w:rPr>
        <w:t>Hannibal Chau is the name of a character in the film "Pacific Rim." Before his arrival, the film had been a mishmash of all things Asian from a Western perspective, an Oriental pastiche of visuals (and noises, but we'll get to that) if there ever was one.</w:t>
      </w:r>
    </w:p>
    <w:p w:rsidR="0060391F" w:rsidRPr="0060391F" w:rsidP="0060391F">
      <w:pPr>
        <w:spacing w:line="360" w:lineRule="auto"/>
        <w:jc w:val="both"/>
        <w:rPr>
          <w:rFonts w:ascii="Times New Roman" w:hAnsi="Times New Roman" w:cs="Times New Roman"/>
          <w:sz w:val="24"/>
          <w:szCs w:val="24"/>
        </w:rPr>
      </w:pPr>
      <w:r w:rsidRPr="0060391F">
        <w:rPr>
          <w:rFonts w:ascii="Times New Roman" w:hAnsi="Times New Roman" w:cs="Times New Roman"/>
          <w:sz w:val="24"/>
          <w:szCs w:val="24"/>
        </w:rPr>
        <w:br w:type="page"/>
      </w:r>
    </w:p>
    <w:p w:rsidR="009332D5" w:rsidRPr="0060391F" w:rsidP="0060391F">
      <w:pPr>
        <w:spacing w:line="360" w:lineRule="auto"/>
        <w:jc w:val="both"/>
        <w:rPr>
          <w:rFonts w:ascii="Times New Roman" w:hAnsi="Times New Roman" w:cs="Times New Roman"/>
          <w:b/>
          <w:sz w:val="24"/>
          <w:szCs w:val="24"/>
        </w:rPr>
      </w:pPr>
      <w:r w:rsidRPr="0060391F">
        <w:rPr>
          <w:rFonts w:ascii="Times New Roman" w:hAnsi="Times New Roman" w:cs="Times New Roman"/>
          <w:b/>
          <w:sz w:val="24"/>
          <w:szCs w:val="24"/>
        </w:rPr>
        <w:t>References</w:t>
      </w:r>
    </w:p>
    <w:p w:rsidR="0060391F" w:rsidRPr="00CD6482" w:rsidP="0056560D">
      <w:pPr>
        <w:spacing w:line="360" w:lineRule="auto"/>
        <w:ind w:left="720" w:hanging="720"/>
        <w:jc w:val="both"/>
        <w:rPr>
          <w:rFonts w:ascii="Times New Roman" w:hAnsi="Times New Roman" w:cs="Times New Roman"/>
          <w:color w:val="000000" w:themeColor="text1"/>
          <w:sz w:val="24"/>
          <w:szCs w:val="24"/>
          <w:shd w:val="clear" w:color="auto" w:fill="FFFFFF"/>
        </w:rPr>
      </w:pPr>
      <w:r w:rsidRPr="00CD6482">
        <w:rPr>
          <w:rFonts w:ascii="Times New Roman" w:hAnsi="Times New Roman" w:cs="Times New Roman"/>
          <w:color w:val="000000" w:themeColor="text1"/>
          <w:sz w:val="24"/>
          <w:szCs w:val="24"/>
          <w:shd w:val="clear" w:color="auto" w:fill="FFFFFF"/>
        </w:rPr>
        <w:t>Arlt</w:t>
      </w:r>
      <w:r w:rsidRPr="00CD6482">
        <w:rPr>
          <w:rFonts w:ascii="Times New Roman" w:hAnsi="Times New Roman" w:cs="Times New Roman"/>
          <w:color w:val="000000" w:themeColor="text1"/>
          <w:sz w:val="24"/>
          <w:szCs w:val="24"/>
          <w:shd w:val="clear" w:color="auto" w:fill="FFFFFF"/>
        </w:rPr>
        <w:t>, R. Argentinean Literary Orientalism.</w:t>
      </w:r>
      <w:r w:rsidRPr="00CD6482" w:rsidR="00874336">
        <w:rPr>
          <w:rFonts w:ascii="Times New Roman" w:hAnsi="Times New Roman" w:cs="Times New Roman"/>
          <w:color w:val="000000" w:themeColor="text1"/>
          <w:sz w:val="24"/>
          <w:szCs w:val="24"/>
          <w:shd w:val="clear" w:color="auto" w:fill="FFFFFF"/>
        </w:rPr>
        <w:t xml:space="preserve"> Retrieve from</w:t>
      </w:r>
    </w:p>
    <w:p w:rsidR="0060391F" w:rsidRPr="00CD6482" w:rsidP="0056560D">
      <w:pPr>
        <w:spacing w:line="360" w:lineRule="auto"/>
        <w:ind w:left="720" w:hanging="720"/>
        <w:jc w:val="both"/>
        <w:rPr>
          <w:rFonts w:ascii="Times New Roman" w:hAnsi="Times New Roman" w:cs="Times New Roman"/>
          <w:color w:val="000000" w:themeColor="text1"/>
          <w:sz w:val="24"/>
          <w:szCs w:val="24"/>
          <w:shd w:val="clear" w:color="auto" w:fill="FFFFFF"/>
        </w:rPr>
      </w:pPr>
      <w:hyperlink r:id="rId4" w:history="1">
        <w:r w:rsidRPr="00CD6482">
          <w:rPr>
            <w:rStyle w:val="Hyperlink"/>
            <w:rFonts w:ascii="Times New Roman" w:hAnsi="Times New Roman" w:cs="Times New Roman"/>
            <w:color w:val="000000" w:themeColor="text1"/>
            <w:sz w:val="24"/>
            <w:szCs w:val="24"/>
            <w:u w:val="none"/>
            <w:shd w:val="clear" w:color="auto" w:fill="FFFFFF"/>
          </w:rPr>
          <w:t>https://link.springer.com/content/pdf/10.1007/978-3-030-54466-9.pdf</w:t>
        </w:r>
      </w:hyperlink>
      <w:r w:rsidRPr="00CD6482">
        <w:rPr>
          <w:rFonts w:ascii="Times New Roman" w:hAnsi="Times New Roman" w:cs="Times New Roman"/>
          <w:color w:val="000000" w:themeColor="text1"/>
          <w:sz w:val="24"/>
          <w:szCs w:val="24"/>
          <w:shd w:val="clear" w:color="auto" w:fill="FFFFFF"/>
        </w:rPr>
        <w:t xml:space="preserve"> [Retrieve on 01-09-2021]</w:t>
      </w:r>
    </w:p>
    <w:p w:rsidR="0060391F" w:rsidRPr="00CD6482" w:rsidP="0056560D">
      <w:pPr>
        <w:spacing w:line="360" w:lineRule="auto"/>
        <w:ind w:left="720" w:hanging="720"/>
        <w:jc w:val="both"/>
        <w:rPr>
          <w:rFonts w:ascii="Times New Roman" w:hAnsi="Times New Roman" w:cs="Times New Roman"/>
          <w:color w:val="000000" w:themeColor="text1"/>
          <w:sz w:val="24"/>
          <w:szCs w:val="24"/>
          <w:shd w:val="clear" w:color="auto" w:fill="FFFFFF"/>
        </w:rPr>
      </w:pPr>
      <w:r w:rsidRPr="00CD6482">
        <w:rPr>
          <w:rFonts w:ascii="Times New Roman" w:hAnsi="Times New Roman" w:cs="Times New Roman"/>
          <w:color w:val="000000" w:themeColor="text1"/>
          <w:sz w:val="24"/>
          <w:szCs w:val="24"/>
          <w:shd w:val="clear" w:color="auto" w:fill="FFFFFF"/>
        </w:rPr>
        <w:t xml:space="preserve">Homewood, C. (2018). ‘Directed by Hollywood, edited by </w:t>
      </w:r>
      <w:r w:rsidRPr="00CD6482">
        <w:rPr>
          <w:rFonts w:ascii="Times New Roman" w:hAnsi="Times New Roman" w:cs="Times New Roman"/>
          <w:color w:val="000000" w:themeColor="text1"/>
          <w:sz w:val="24"/>
          <w:szCs w:val="24"/>
          <w:shd w:val="clear" w:color="auto" w:fill="FFFFFF"/>
        </w:rPr>
        <w:t>China’?:</w:t>
      </w:r>
      <w:r w:rsidRPr="00CD6482">
        <w:rPr>
          <w:rFonts w:ascii="Times New Roman" w:hAnsi="Times New Roman" w:cs="Times New Roman"/>
          <w:color w:val="000000" w:themeColor="text1"/>
          <w:sz w:val="24"/>
          <w:szCs w:val="24"/>
          <w:shd w:val="clear" w:color="auto" w:fill="FFFFFF"/>
        </w:rPr>
        <w:t xml:space="preserve"> Chinese soft power, geo-imaginaries, and neo-Orientalism (s) in recent US blockbusters. In </w:t>
      </w:r>
      <w:r w:rsidRPr="00CD6482">
        <w:rPr>
          <w:rFonts w:ascii="Times New Roman" w:hAnsi="Times New Roman" w:cs="Times New Roman"/>
          <w:i/>
          <w:iCs/>
          <w:color w:val="000000" w:themeColor="text1"/>
          <w:sz w:val="24"/>
          <w:szCs w:val="24"/>
          <w:shd w:val="clear" w:color="auto" w:fill="FFFFFF"/>
        </w:rPr>
        <w:t>Popular Geopolitics</w:t>
      </w:r>
      <w:r w:rsidRPr="00CD6482">
        <w:rPr>
          <w:rFonts w:ascii="Times New Roman" w:hAnsi="Times New Roman" w:cs="Times New Roman"/>
          <w:color w:val="000000" w:themeColor="text1"/>
          <w:sz w:val="24"/>
          <w:szCs w:val="24"/>
          <w:shd w:val="clear" w:color="auto" w:fill="FFFFFF"/>
        </w:rPr>
        <w:t> (pp. 174-196). Routledge.</w:t>
      </w:r>
      <w:r w:rsidRPr="00CD6482" w:rsidR="00874336">
        <w:rPr>
          <w:rFonts w:ascii="Times New Roman" w:hAnsi="Times New Roman" w:cs="Times New Roman"/>
          <w:color w:val="000000" w:themeColor="text1"/>
          <w:sz w:val="24"/>
          <w:szCs w:val="24"/>
          <w:shd w:val="clear" w:color="auto" w:fill="FFFFFF"/>
        </w:rPr>
        <w:t xml:space="preserve"> </w:t>
      </w:r>
      <w:r w:rsidRPr="00CD6482" w:rsidR="00874336">
        <w:rPr>
          <w:rFonts w:ascii="Times New Roman" w:hAnsi="Times New Roman" w:cs="Times New Roman"/>
          <w:color w:val="000000" w:themeColor="text1"/>
          <w:sz w:val="24"/>
          <w:szCs w:val="24"/>
          <w:shd w:val="clear" w:color="auto" w:fill="FFFFFF"/>
        </w:rPr>
        <w:t>Retrieve from</w:t>
      </w:r>
    </w:p>
    <w:p w:rsidR="0060391F" w:rsidRPr="00CD6482" w:rsidP="0056560D">
      <w:pPr>
        <w:spacing w:line="360" w:lineRule="auto"/>
        <w:ind w:left="720" w:hanging="720"/>
        <w:jc w:val="both"/>
        <w:rPr>
          <w:rFonts w:ascii="Times New Roman" w:hAnsi="Times New Roman" w:cs="Times New Roman"/>
          <w:color w:val="000000" w:themeColor="text1"/>
          <w:sz w:val="24"/>
          <w:szCs w:val="24"/>
          <w:shd w:val="clear" w:color="auto" w:fill="FFFFFF"/>
        </w:rPr>
      </w:pPr>
      <w:hyperlink r:id="rId5" w:history="1">
        <w:r w:rsidRPr="00CD6482">
          <w:rPr>
            <w:rStyle w:val="Hyperlink"/>
            <w:rFonts w:ascii="Times New Roman" w:hAnsi="Times New Roman" w:cs="Times New Roman"/>
            <w:color w:val="000000" w:themeColor="text1"/>
            <w:sz w:val="24"/>
            <w:szCs w:val="24"/>
            <w:u w:val="none"/>
            <w:shd w:val="clear" w:color="auto" w:fill="FFFFFF"/>
          </w:rPr>
          <w:t>https://www.taylorfrancis.com/chapters/edit/10.4324/9781351205030-9/directed-hollywood-edited-china-chris-homewood</w:t>
        </w:r>
      </w:hyperlink>
      <w:r w:rsidRPr="00CD6482">
        <w:rPr>
          <w:rFonts w:ascii="Times New Roman" w:hAnsi="Times New Roman" w:cs="Times New Roman"/>
          <w:color w:val="000000" w:themeColor="text1"/>
          <w:sz w:val="24"/>
          <w:szCs w:val="24"/>
          <w:shd w:val="clear" w:color="auto" w:fill="FFFFFF"/>
        </w:rPr>
        <w:t xml:space="preserve"> </w:t>
      </w:r>
      <w:r w:rsidRPr="00CD6482">
        <w:rPr>
          <w:rFonts w:ascii="Times New Roman" w:hAnsi="Times New Roman" w:cs="Times New Roman"/>
          <w:color w:val="000000" w:themeColor="text1"/>
          <w:sz w:val="24"/>
          <w:szCs w:val="24"/>
          <w:shd w:val="clear" w:color="auto" w:fill="FFFFFF"/>
        </w:rPr>
        <w:t>[Retrieve on 01-09-2021]</w:t>
      </w:r>
    </w:p>
    <w:p w:rsidR="0060391F" w:rsidRPr="00CD6482" w:rsidP="0056560D">
      <w:pPr>
        <w:spacing w:line="360" w:lineRule="auto"/>
        <w:ind w:left="720" w:hanging="720"/>
        <w:jc w:val="both"/>
        <w:rPr>
          <w:rFonts w:ascii="Times New Roman" w:hAnsi="Times New Roman" w:cs="Times New Roman"/>
          <w:color w:val="000000" w:themeColor="text1"/>
          <w:sz w:val="24"/>
          <w:szCs w:val="24"/>
          <w:shd w:val="clear" w:color="auto" w:fill="FFFFFF"/>
        </w:rPr>
      </w:pPr>
      <w:r w:rsidRPr="00CD6482">
        <w:rPr>
          <w:rFonts w:ascii="Times New Roman" w:hAnsi="Times New Roman" w:cs="Times New Roman"/>
          <w:color w:val="000000" w:themeColor="text1"/>
          <w:sz w:val="24"/>
          <w:szCs w:val="24"/>
          <w:shd w:val="clear" w:color="auto" w:fill="FFFFFF"/>
        </w:rPr>
        <w:t>Gasquet</w:t>
      </w:r>
      <w:r w:rsidRPr="00CD6482">
        <w:rPr>
          <w:rFonts w:ascii="Times New Roman" w:hAnsi="Times New Roman" w:cs="Times New Roman"/>
          <w:color w:val="000000" w:themeColor="text1"/>
          <w:sz w:val="24"/>
          <w:szCs w:val="24"/>
          <w:shd w:val="clear" w:color="auto" w:fill="FFFFFF"/>
        </w:rPr>
        <w:t>, A. (2020). </w:t>
      </w:r>
      <w:r w:rsidRPr="00CD6482">
        <w:rPr>
          <w:rFonts w:ascii="Times New Roman" w:hAnsi="Times New Roman" w:cs="Times New Roman"/>
          <w:i/>
          <w:iCs/>
          <w:color w:val="000000" w:themeColor="text1"/>
          <w:sz w:val="24"/>
          <w:szCs w:val="24"/>
          <w:shd w:val="clear" w:color="auto" w:fill="FFFFFF"/>
        </w:rPr>
        <w:t xml:space="preserve">Argentinean Literary Orientalism: From Esteban </w:t>
      </w:r>
      <w:r w:rsidRPr="00CD6482">
        <w:rPr>
          <w:rFonts w:ascii="Times New Roman" w:hAnsi="Times New Roman" w:cs="Times New Roman"/>
          <w:i/>
          <w:iCs/>
          <w:color w:val="000000" w:themeColor="text1"/>
          <w:sz w:val="24"/>
          <w:szCs w:val="24"/>
          <w:shd w:val="clear" w:color="auto" w:fill="FFFFFF"/>
        </w:rPr>
        <w:t>Echeverría</w:t>
      </w:r>
      <w:r w:rsidRPr="00CD6482">
        <w:rPr>
          <w:rFonts w:ascii="Times New Roman" w:hAnsi="Times New Roman" w:cs="Times New Roman"/>
          <w:i/>
          <w:iCs/>
          <w:color w:val="000000" w:themeColor="text1"/>
          <w:sz w:val="24"/>
          <w:szCs w:val="24"/>
          <w:shd w:val="clear" w:color="auto" w:fill="FFFFFF"/>
        </w:rPr>
        <w:t xml:space="preserve"> to Roberto </w:t>
      </w:r>
      <w:r w:rsidRPr="00CD6482">
        <w:rPr>
          <w:rFonts w:ascii="Times New Roman" w:hAnsi="Times New Roman" w:cs="Times New Roman"/>
          <w:i/>
          <w:iCs/>
          <w:color w:val="000000" w:themeColor="text1"/>
          <w:sz w:val="24"/>
          <w:szCs w:val="24"/>
          <w:shd w:val="clear" w:color="auto" w:fill="FFFFFF"/>
        </w:rPr>
        <w:t>Arlt</w:t>
      </w:r>
      <w:r w:rsidRPr="00CD6482">
        <w:rPr>
          <w:rFonts w:ascii="Times New Roman" w:hAnsi="Times New Roman" w:cs="Times New Roman"/>
          <w:color w:val="000000" w:themeColor="text1"/>
          <w:sz w:val="24"/>
          <w:szCs w:val="24"/>
          <w:shd w:val="clear" w:color="auto" w:fill="FFFFFF"/>
        </w:rPr>
        <w:t>. Springer Nature.</w:t>
      </w:r>
      <w:r w:rsidRPr="00CD6482" w:rsidR="00874336">
        <w:rPr>
          <w:rFonts w:ascii="Times New Roman" w:hAnsi="Times New Roman" w:cs="Times New Roman"/>
          <w:color w:val="000000" w:themeColor="text1"/>
          <w:sz w:val="24"/>
          <w:szCs w:val="24"/>
          <w:shd w:val="clear" w:color="auto" w:fill="FFFFFF"/>
        </w:rPr>
        <w:t xml:space="preserve"> </w:t>
      </w:r>
      <w:r w:rsidRPr="00CD6482" w:rsidR="00874336">
        <w:rPr>
          <w:rFonts w:ascii="Times New Roman" w:hAnsi="Times New Roman" w:cs="Times New Roman"/>
          <w:color w:val="000000" w:themeColor="text1"/>
          <w:sz w:val="24"/>
          <w:szCs w:val="24"/>
          <w:shd w:val="clear" w:color="auto" w:fill="FFFFFF"/>
        </w:rPr>
        <w:t>Retrieve from</w:t>
      </w:r>
    </w:p>
    <w:p w:rsidR="0060391F" w:rsidRPr="00CD6482" w:rsidP="0056560D">
      <w:pPr>
        <w:spacing w:line="360" w:lineRule="auto"/>
        <w:ind w:left="720" w:hanging="720"/>
        <w:jc w:val="both"/>
        <w:rPr>
          <w:rFonts w:ascii="Times New Roman" w:hAnsi="Times New Roman" w:cs="Times New Roman"/>
          <w:color w:val="000000" w:themeColor="text1"/>
          <w:sz w:val="24"/>
          <w:szCs w:val="24"/>
          <w:shd w:val="clear" w:color="auto" w:fill="FFFFFF"/>
        </w:rPr>
      </w:pPr>
      <w:hyperlink r:id="rId6" w:history="1">
        <w:r w:rsidRPr="00CD6482">
          <w:rPr>
            <w:rStyle w:val="Hyperlink"/>
            <w:rFonts w:ascii="Times New Roman" w:hAnsi="Times New Roman" w:cs="Times New Roman"/>
            <w:color w:val="000000" w:themeColor="text1"/>
            <w:sz w:val="24"/>
            <w:szCs w:val="24"/>
            <w:u w:val="none"/>
            <w:shd w:val="clear" w:color="auto" w:fill="FFFFFF"/>
          </w:rPr>
          <w:t>https://books.google.com/books?hl=en&amp;lr=&amp;id=pzMLEAAAQBAJ&amp;oi=fnd&amp;pg=PR7&amp;dq=The+concept+of+Orientalism+pacific+rim&amp;ots=ScX7fSlmRn&amp;sig=LEL3zDKJ7t9gNPryCumFhkfaqf0</w:t>
        </w:r>
      </w:hyperlink>
      <w:r w:rsidRPr="00CD6482">
        <w:rPr>
          <w:rFonts w:ascii="Times New Roman" w:hAnsi="Times New Roman" w:cs="Times New Roman"/>
          <w:color w:val="000000" w:themeColor="text1"/>
          <w:sz w:val="24"/>
          <w:szCs w:val="24"/>
          <w:shd w:val="clear" w:color="auto" w:fill="FFFFFF"/>
        </w:rPr>
        <w:t xml:space="preserve"> </w:t>
      </w:r>
      <w:r w:rsidRPr="00CD6482">
        <w:rPr>
          <w:rFonts w:ascii="Times New Roman" w:hAnsi="Times New Roman" w:cs="Times New Roman"/>
          <w:color w:val="000000" w:themeColor="text1"/>
          <w:sz w:val="24"/>
          <w:szCs w:val="24"/>
          <w:shd w:val="clear" w:color="auto" w:fill="FFFFFF"/>
        </w:rPr>
        <w:t>[Retrieve on 01-09-2021]</w:t>
      </w:r>
    </w:p>
    <w:p w:rsidR="0060391F" w:rsidRPr="00CD6482" w:rsidP="0056560D">
      <w:pPr>
        <w:spacing w:line="360" w:lineRule="auto"/>
        <w:ind w:left="720" w:hanging="720"/>
        <w:jc w:val="both"/>
        <w:rPr>
          <w:rFonts w:ascii="Times New Roman" w:hAnsi="Times New Roman" w:cs="Times New Roman"/>
          <w:color w:val="000000" w:themeColor="text1"/>
          <w:sz w:val="24"/>
          <w:szCs w:val="24"/>
          <w:shd w:val="clear" w:color="auto" w:fill="FFFFFF"/>
        </w:rPr>
      </w:pPr>
      <w:r w:rsidRPr="00CD6482">
        <w:rPr>
          <w:rFonts w:ascii="Times New Roman" w:hAnsi="Times New Roman" w:cs="Times New Roman"/>
          <w:color w:val="000000" w:themeColor="text1"/>
          <w:sz w:val="24"/>
          <w:szCs w:val="24"/>
          <w:shd w:val="clear" w:color="auto" w:fill="FFFFFF"/>
        </w:rPr>
        <w:t>Wong, D. (2019). 7. Cruising the Pac Rim: Driven to Thrill. In </w:t>
      </w:r>
      <w:r w:rsidRPr="00CD6482">
        <w:rPr>
          <w:rFonts w:ascii="Times New Roman" w:hAnsi="Times New Roman" w:cs="Times New Roman"/>
          <w:i/>
          <w:iCs/>
          <w:color w:val="000000" w:themeColor="text1"/>
          <w:sz w:val="24"/>
          <w:szCs w:val="24"/>
          <w:shd w:val="clear" w:color="auto" w:fill="FFFFFF"/>
        </w:rPr>
        <w:t>Louder and Faster</w:t>
      </w:r>
      <w:r w:rsidRPr="00CD6482">
        <w:rPr>
          <w:rFonts w:ascii="Times New Roman" w:hAnsi="Times New Roman" w:cs="Times New Roman"/>
          <w:color w:val="000000" w:themeColor="text1"/>
          <w:sz w:val="24"/>
          <w:szCs w:val="24"/>
          <w:shd w:val="clear" w:color="auto" w:fill="FFFFFF"/>
        </w:rPr>
        <w:t> (pp. 173-198). University of California Press.</w:t>
      </w:r>
      <w:r w:rsidRPr="00CD6482" w:rsidR="00874336">
        <w:rPr>
          <w:rFonts w:ascii="Times New Roman" w:hAnsi="Times New Roman" w:cs="Times New Roman"/>
          <w:color w:val="000000" w:themeColor="text1"/>
          <w:sz w:val="24"/>
          <w:szCs w:val="24"/>
          <w:shd w:val="clear" w:color="auto" w:fill="FFFFFF"/>
        </w:rPr>
        <w:t xml:space="preserve"> </w:t>
      </w:r>
      <w:r w:rsidRPr="00CD6482" w:rsidR="00874336">
        <w:rPr>
          <w:rFonts w:ascii="Times New Roman" w:hAnsi="Times New Roman" w:cs="Times New Roman"/>
          <w:color w:val="000000" w:themeColor="text1"/>
          <w:sz w:val="24"/>
          <w:szCs w:val="24"/>
          <w:shd w:val="clear" w:color="auto" w:fill="FFFFFF"/>
        </w:rPr>
        <w:t>Retrieve from</w:t>
      </w:r>
    </w:p>
    <w:p w:rsidR="0060391F" w:rsidRPr="00CD6482" w:rsidP="0056560D">
      <w:pPr>
        <w:spacing w:line="360" w:lineRule="auto"/>
        <w:ind w:left="720" w:hanging="720"/>
        <w:jc w:val="both"/>
        <w:rPr>
          <w:rFonts w:ascii="Times New Roman" w:hAnsi="Times New Roman" w:cs="Times New Roman"/>
          <w:color w:val="000000" w:themeColor="text1"/>
          <w:sz w:val="24"/>
          <w:szCs w:val="24"/>
          <w:shd w:val="clear" w:color="auto" w:fill="FFFFFF"/>
        </w:rPr>
      </w:pPr>
      <w:hyperlink r:id="rId7" w:history="1">
        <w:r w:rsidRPr="00CD6482">
          <w:rPr>
            <w:rStyle w:val="Hyperlink"/>
            <w:rFonts w:ascii="Times New Roman" w:hAnsi="Times New Roman" w:cs="Times New Roman"/>
            <w:color w:val="000000" w:themeColor="text1"/>
            <w:sz w:val="24"/>
            <w:szCs w:val="24"/>
            <w:u w:val="none"/>
            <w:shd w:val="clear" w:color="auto" w:fill="FFFFFF"/>
          </w:rPr>
          <w:t>https://www.degruyter.com/document/doi/10.1525/9780520973152-014/html</w:t>
        </w:r>
      </w:hyperlink>
      <w:r w:rsidRPr="00CD6482">
        <w:rPr>
          <w:rFonts w:ascii="Times New Roman" w:hAnsi="Times New Roman" w:cs="Times New Roman"/>
          <w:color w:val="000000" w:themeColor="text1"/>
          <w:sz w:val="24"/>
          <w:szCs w:val="24"/>
          <w:shd w:val="clear" w:color="auto" w:fill="FFFFFF"/>
        </w:rPr>
        <w:t xml:space="preserve"> </w:t>
      </w:r>
      <w:r w:rsidRPr="00CD6482">
        <w:rPr>
          <w:rFonts w:ascii="Times New Roman" w:hAnsi="Times New Roman" w:cs="Times New Roman"/>
          <w:color w:val="000000" w:themeColor="text1"/>
          <w:sz w:val="24"/>
          <w:szCs w:val="24"/>
          <w:shd w:val="clear" w:color="auto" w:fill="FFFFFF"/>
        </w:rPr>
        <w:t>[Retrieve on 01-09-2021]</w:t>
      </w:r>
    </w:p>
    <w:p w:rsidR="0060391F" w:rsidRPr="00CD6482" w:rsidP="0056560D">
      <w:pPr>
        <w:spacing w:line="360" w:lineRule="auto"/>
        <w:ind w:left="720" w:hanging="720"/>
        <w:jc w:val="both"/>
        <w:rPr>
          <w:rFonts w:ascii="Times New Roman" w:hAnsi="Times New Roman" w:cs="Times New Roman"/>
          <w:color w:val="000000" w:themeColor="text1"/>
          <w:sz w:val="24"/>
          <w:szCs w:val="24"/>
          <w:shd w:val="clear" w:color="auto" w:fill="FFFFFF"/>
        </w:rPr>
      </w:pPr>
      <w:r w:rsidRPr="00CD6482">
        <w:rPr>
          <w:rFonts w:ascii="Times New Roman" w:hAnsi="Times New Roman" w:cs="Times New Roman"/>
          <w:color w:val="000000" w:themeColor="text1"/>
          <w:sz w:val="24"/>
          <w:szCs w:val="24"/>
          <w:shd w:val="clear" w:color="auto" w:fill="FFFFFF"/>
        </w:rPr>
        <w:t>Fantone</w:t>
      </w:r>
      <w:r w:rsidRPr="00CD6482">
        <w:rPr>
          <w:rFonts w:ascii="Times New Roman" w:hAnsi="Times New Roman" w:cs="Times New Roman"/>
          <w:color w:val="000000" w:themeColor="text1"/>
          <w:sz w:val="24"/>
          <w:szCs w:val="24"/>
          <w:shd w:val="clear" w:color="auto" w:fill="FFFFFF"/>
        </w:rPr>
        <w:t>, L. (2018). Red and Gold Washing. In </w:t>
      </w:r>
      <w:r w:rsidRPr="00CD6482">
        <w:rPr>
          <w:rFonts w:ascii="Times New Roman" w:hAnsi="Times New Roman" w:cs="Times New Roman"/>
          <w:i/>
          <w:iCs/>
          <w:color w:val="000000" w:themeColor="text1"/>
          <w:sz w:val="24"/>
          <w:szCs w:val="24"/>
          <w:shd w:val="clear" w:color="auto" w:fill="FFFFFF"/>
        </w:rPr>
        <w:t>Local Invisibility, Postcolonial Feminisms</w:t>
      </w:r>
      <w:r w:rsidRPr="00CD6482">
        <w:rPr>
          <w:rFonts w:ascii="Times New Roman" w:hAnsi="Times New Roman" w:cs="Times New Roman"/>
          <w:color w:val="000000" w:themeColor="text1"/>
          <w:sz w:val="24"/>
          <w:szCs w:val="24"/>
          <w:shd w:val="clear" w:color="auto" w:fill="FFFFFF"/>
        </w:rPr>
        <w:t> (pp. 139-180). Palgrave Macmillan, New York.</w:t>
      </w:r>
      <w:r w:rsidRPr="00CD6482" w:rsidR="00874336">
        <w:rPr>
          <w:rFonts w:ascii="Times New Roman" w:hAnsi="Times New Roman" w:cs="Times New Roman"/>
          <w:color w:val="000000" w:themeColor="text1"/>
          <w:sz w:val="24"/>
          <w:szCs w:val="24"/>
          <w:shd w:val="clear" w:color="auto" w:fill="FFFFFF"/>
        </w:rPr>
        <w:t xml:space="preserve"> </w:t>
      </w:r>
      <w:r w:rsidRPr="00CD6482" w:rsidR="00874336">
        <w:rPr>
          <w:rFonts w:ascii="Times New Roman" w:hAnsi="Times New Roman" w:cs="Times New Roman"/>
          <w:color w:val="000000" w:themeColor="text1"/>
          <w:sz w:val="24"/>
          <w:szCs w:val="24"/>
          <w:shd w:val="clear" w:color="auto" w:fill="FFFFFF"/>
        </w:rPr>
        <w:t>Retrieve from</w:t>
      </w:r>
    </w:p>
    <w:p w:rsidR="0060391F" w:rsidRPr="00CD6482" w:rsidP="0056560D">
      <w:pPr>
        <w:spacing w:line="360" w:lineRule="auto"/>
        <w:ind w:left="720" w:hanging="720"/>
        <w:jc w:val="both"/>
        <w:rPr>
          <w:rFonts w:ascii="Times New Roman" w:hAnsi="Times New Roman" w:cs="Times New Roman"/>
          <w:color w:val="000000" w:themeColor="text1"/>
          <w:sz w:val="24"/>
          <w:szCs w:val="24"/>
        </w:rPr>
      </w:pPr>
      <w:hyperlink r:id="rId8" w:history="1">
        <w:r w:rsidRPr="00CD6482">
          <w:rPr>
            <w:rStyle w:val="Hyperlink"/>
            <w:rFonts w:ascii="Times New Roman" w:hAnsi="Times New Roman" w:cs="Times New Roman"/>
            <w:color w:val="000000" w:themeColor="text1"/>
            <w:sz w:val="24"/>
            <w:szCs w:val="24"/>
            <w:u w:val="none"/>
          </w:rPr>
          <w:t>https://link.springer.com/chapter/10.1057/978-1-137-50670-2_5</w:t>
        </w:r>
      </w:hyperlink>
      <w:r w:rsidRPr="00CD6482">
        <w:rPr>
          <w:rFonts w:ascii="Times New Roman" w:hAnsi="Times New Roman" w:cs="Times New Roman"/>
          <w:color w:val="000000" w:themeColor="text1"/>
          <w:sz w:val="24"/>
          <w:szCs w:val="24"/>
        </w:rPr>
        <w:t xml:space="preserve"> </w:t>
      </w:r>
      <w:r w:rsidRPr="00CD6482">
        <w:rPr>
          <w:rFonts w:ascii="Times New Roman" w:hAnsi="Times New Roman" w:cs="Times New Roman"/>
          <w:color w:val="000000" w:themeColor="text1"/>
          <w:sz w:val="24"/>
          <w:szCs w:val="24"/>
          <w:shd w:val="clear" w:color="auto" w:fill="FFFFFF"/>
        </w:rPr>
        <w:t>[Retrieve on 01-09-2021]</w:t>
      </w:r>
    </w:p>
    <w:sectPr w:rsidSect="0089438D">
      <w:headerReference w:type="default" r:id="rId9"/>
      <w:pgSz w:w="11906" w:h="16838"/>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38332056"/>
      <w:docPartObj>
        <w:docPartGallery w:val="Page Numbers (Top of Page)"/>
        <w:docPartUnique/>
      </w:docPartObj>
    </w:sdtPr>
    <w:sdtEndPr>
      <w:rPr>
        <w:noProof/>
      </w:rPr>
    </w:sdtEndPr>
    <w:sdtContent>
      <w:p w:rsidR="0089438D">
        <w:pPr>
          <w:pStyle w:val="Header"/>
          <w:jc w:val="right"/>
        </w:pPr>
        <w:r>
          <w:fldChar w:fldCharType="begin"/>
        </w:r>
        <w:r>
          <w:instrText xml:space="preserve"> PAGE   \* MERGEFORMAT </w:instrText>
        </w:r>
        <w:r>
          <w:fldChar w:fldCharType="separate"/>
        </w:r>
        <w:r w:rsidR="004B2758">
          <w:rPr>
            <w:noProof/>
          </w:rPr>
          <w:t>2</w:t>
        </w:r>
        <w:r>
          <w:rPr>
            <w:noProof/>
          </w:rPr>
          <w:fldChar w:fldCharType="end"/>
        </w:r>
      </w:p>
    </w:sdtContent>
  </w:sdt>
  <w:p w:rsidR="0089438D" w:rsidRPr="0089438D">
    <w:pPr>
      <w:pStyle w:val="Header"/>
      <w:rPr>
        <w:sz w:val="14"/>
      </w:rPr>
    </w:pPr>
    <w:r w:rsidRPr="0089438D">
      <w:rPr>
        <w:rFonts w:ascii="Times New Roman" w:hAnsi="Times New Roman" w:cs="Times New Roman"/>
        <w:b/>
        <w:sz w:val="20"/>
        <w:szCs w:val="24"/>
      </w:rPr>
      <w:t>GEOGRAPHY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2CBB"/>
    <w:rsid w:val="002E2512"/>
    <w:rsid w:val="004B2758"/>
    <w:rsid w:val="0056560D"/>
    <w:rsid w:val="005D2CBB"/>
    <w:rsid w:val="0060391F"/>
    <w:rsid w:val="00874336"/>
    <w:rsid w:val="0089438D"/>
    <w:rsid w:val="008E0B39"/>
    <w:rsid w:val="009332D5"/>
    <w:rsid w:val="00A14A38"/>
    <w:rsid w:val="00B62A27"/>
    <w:rsid w:val="00BE0EE9"/>
    <w:rsid w:val="00CA7043"/>
    <w:rsid w:val="00CD6482"/>
    <w:rsid w:val="00E9463B"/>
    <w:rsid w:val="00F304D3"/>
    <w:rsid w:val="00F325A1"/>
  </w:rsids>
  <m:mathPr>
    <m:mathFont m:val="Cambria Math"/>
  </m:mathPr>
  <w:themeFontLang w:val="en-IN"/>
  <w:clrSchemeMapping w:bg1="light1" w:t1="dark1" w:bg2="light2" w:t2="dark2" w:accent1="accent1" w:accent2="accent2" w:accent3="accent3" w:accent4="accent4" w:accent5="accent5" w:accent6="accent6" w:hyperlink="hyperlink" w:followedHyperlink="followedHyperlink"/>
  <w14:docId w14:val="2AB73847"/>
  <w15:chartTrackingRefBased/>
  <w15:docId w15:val="{D8D89DEE-F597-4828-96EE-05A802CE0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74336"/>
    <w:rPr>
      <w:color w:val="0563C1" w:themeColor="hyperlink"/>
      <w:u w:val="single"/>
    </w:rPr>
  </w:style>
  <w:style w:type="paragraph" w:styleId="Header">
    <w:name w:val="header"/>
    <w:basedOn w:val="Normal"/>
    <w:link w:val="HeaderChar"/>
    <w:uiPriority w:val="99"/>
    <w:unhideWhenUsed/>
    <w:rsid w:val="008943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89438D"/>
  </w:style>
  <w:style w:type="paragraph" w:styleId="Footer">
    <w:name w:val="footer"/>
    <w:basedOn w:val="Normal"/>
    <w:link w:val="FooterChar"/>
    <w:uiPriority w:val="99"/>
    <w:unhideWhenUsed/>
    <w:rsid w:val="008943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8943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link.springer.com/content/pdf/10.1007/978-3-030-54466-9.pdf" TargetMode="External" /><Relationship Id="rId5" Type="http://schemas.openxmlformats.org/officeDocument/2006/relationships/hyperlink" Target="https://www.taylorfrancis.com/chapters/edit/10.4324/9781351205030-9/directed-hollywood-edited-china-chris-homewood" TargetMode="External" /><Relationship Id="rId6" Type="http://schemas.openxmlformats.org/officeDocument/2006/relationships/hyperlink" Target="https://books.google.com/books?hl=en&amp;lr=&amp;id=pzMLEAAAQBAJ&amp;oi=fnd&amp;pg=PR7&amp;dq=The+concept+of+Orientalism+pacific+rim&amp;ots=ScX7fSlmRn&amp;sig=LEL3zDKJ7t9gNPryCumFhkfaqf0" TargetMode="External" /><Relationship Id="rId7" Type="http://schemas.openxmlformats.org/officeDocument/2006/relationships/hyperlink" Target="https://www.degruyter.com/document/doi/10.1525/9780520973152-014/html" TargetMode="External" /><Relationship Id="rId8" Type="http://schemas.openxmlformats.org/officeDocument/2006/relationships/hyperlink" Target="https://link.springer.com/chapter/10.1057/978-1-137-50670-2_5" TargetMode="Externa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4</Pages>
  <Words>770</Words>
  <Characters>4389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Jaya</dc:creator>
  <cp:lastModifiedBy>Jaya</cp:lastModifiedBy>
  <cp:revision>13</cp:revision>
  <dcterms:created xsi:type="dcterms:W3CDTF">2021-09-10T08:28:00Z</dcterms:created>
  <dcterms:modified xsi:type="dcterms:W3CDTF">2021-09-10T09:16:00Z</dcterms:modified>
</cp:coreProperties>
</file>